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4F22" w:rsidRDefault="00244F22" w:rsidP="00244F22">
      <w:pPr>
        <w:spacing w:after="0" w:line="240" w:lineRule="auto"/>
        <w:rPr>
          <w:rFonts w:ascii="Times New Roman" w:hAnsi="Times New Roman" w:cs="Times New Roman"/>
          <w:color w:val="auto"/>
          <w:kern w:val="0"/>
          <w:sz w:val="24"/>
          <w:szCs w:val="24"/>
          <w14:ligatures w14:val="none"/>
          <w14:cntxtAlts w14:val="0"/>
        </w:rPr>
      </w:pPr>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58240" behindDoc="0" locked="0" layoutInCell="1" allowOverlap="1">
                <wp:simplePos x="0" y="0"/>
                <wp:positionH relativeFrom="margin">
                  <wp:align>left</wp:align>
                </wp:positionH>
                <wp:positionV relativeFrom="paragraph">
                  <wp:posOffset>-278216</wp:posOffset>
                </wp:positionV>
                <wp:extent cx="6645275" cy="71247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6645275" cy="712470"/>
                        </a:xfrm>
                        <a:prstGeom prst="rect">
                          <a:avLst/>
                        </a:prstGeom>
                      </wps:spPr>
                      <wps:txbx>
                        <w:txbxContent>
                          <w:p w:rsidR="00244F22" w:rsidRDefault="00244F22" w:rsidP="00244F22">
                            <w:pPr>
                              <w:pStyle w:val="NormalWeb"/>
                              <w:spacing w:before="0" w:beforeAutospacing="0" w:after="0" w:afterAutospacing="0"/>
                              <w:jc w:val="center"/>
                            </w:pPr>
                            <w:r w:rsidRPr="00244F22">
                              <w:rPr>
                                <w:rFonts w:ascii="Berlin Sans FB Demi" w:hAnsi="Berlin Sans FB Demi"/>
                                <w:b/>
                                <w:bCs/>
                                <w:color w:val="FF0000"/>
                                <w:sz w:val="72"/>
                                <w:szCs w:val="72"/>
                                <w14:shadow w14:blurRad="0" w14:dist="17907" w14:dir="8100000" w14:sx="100000" w14:sy="100000" w14:kx="0" w14:ky="0" w14:algn="ctr">
                                  <w14:srgbClr w14:val="A5A5A5">
                                    <w14:alpha w14:val="25000"/>
                                  </w14:srgbClr>
                                </w14:shadow>
                                <w14:textOutline w14:w="18034" w14:cap="flat" w14:cmpd="sng" w14:algn="ctr">
                                  <w14:solidFill>
                                    <w14:schemeClr w14:val="dk1">
                                      <w14:lumMod w14:val="0"/>
                                      <w14:lumOff w14:val="0"/>
                                    </w14:schemeClr>
                                  </w14:solidFill>
                                  <w14:prstDash w14:val="solid"/>
                                  <w14:round/>
                                </w14:textOutline>
                              </w:rPr>
                              <w:t>Art Colour Vocabulary to start you off...</w:t>
                            </w:r>
                          </w:p>
                        </w:txbxContent>
                      </wps:txbx>
                      <wps:bodyPr wrap="square" numCol="1" fromWordArt="1">
                        <a:prstTxWarp prst="textWave1">
                          <a:avLst>
                            <a:gd name="adj1" fmla="val 13005"/>
                            <a:gd name="adj2" fmla="val 616"/>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0;margin-top:-21.9pt;width:523.25pt;height:56.1pt;z-index:251658240;visibility:visible;mso-wrap-style:square;mso-width-percent:0;mso-height-percent:0;mso-wrap-distance-left:2.88pt;mso-wrap-distance-top:2.88pt;mso-wrap-distance-right:2.88pt;mso-wrap-distance-bottom:2.88pt;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" filled="f" stroked="f">
                <o:lock v:ext="edit" shapetype="t"/>
                <v:textbox style="mso-fit-shape-to-text:t">
                  <w:txbxContent>
                    <w:p w:rsidR="00244F22" w:rsidRDefault="00244F22" w:rsidP="00244F22">
                      <w:pPr>
                        <w:pStyle w:val="NormalWeb"/>
                        <w:spacing w:before="0" w:beforeAutospacing="0" w:after="0" w:afterAutospacing="0"/>
                        <w:jc w:val="center"/>
                      </w:pPr>
                      <w:r w:rsidRPr="00244F22">
                        <w:rPr>
                          <w:rFonts w:ascii="Berlin Sans FB Demi" w:hAnsi="Berlin Sans FB Demi"/>
                          <w:b/>
                          <w:bCs/>
                          <w:color w:val="FF0000"/>
                          <w:sz w:val="72"/>
                          <w:szCs w:val="72"/>
                          <w14:shadow w14:blurRad="0" w14:dist="17907" w14:dir="8100000" w14:sx="100000" w14:sy="100000" w14:kx="0" w14:ky="0" w14:algn="ctr">
                            <w14:srgbClr w14:val="A5A5A5">
                              <w14:alpha w14:val="25000"/>
                            </w14:srgbClr>
                          </w14:shadow>
                          <w14:textOutline w14:w="18034" w14:cap="flat" w14:cmpd="sng" w14:algn="ctr">
                            <w14:solidFill>
                              <w14:schemeClr w14:val="dk1">
                                <w14:lumMod w14:val="0"/>
                                <w14:lumOff w14:val="0"/>
                              </w14:schemeClr>
                            </w14:solidFill>
                            <w14:prstDash w14:val="solid"/>
                            <w14:round/>
                          </w14:textOutline>
                        </w:rPr>
                        <w:t>Art Colour Vocabulary to start you off...</w:t>
                      </w:r>
                    </w:p>
                  </w:txbxContent>
                </v:textbox>
                <w10:wrap anchorx="margin"/>
              </v:shape>
            </w:pict>
          </mc:Fallback>
        </mc:AlternateContent>
      </w:r>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58240" behindDoc="0" locked="0" layoutInCell="1" allowOverlap="1" wp14:anchorId="2C0010A2" wp14:editId="198AD1AC">
                <wp:simplePos x="0" y="0"/>
                <wp:positionH relativeFrom="column">
                  <wp:posOffset>457200</wp:posOffset>
                </wp:positionH>
                <wp:positionV relativeFrom="paragraph">
                  <wp:posOffset>1261110</wp:posOffset>
                </wp:positionV>
                <wp:extent cx="6645275" cy="5499100"/>
                <wp:effectExtent l="0" t="3810" r="3175" b="254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6645275" cy="5499100"/>
                        </a:xfrm>
                        <a:prstGeom prst="rect">
                          <a:avLst/>
                        </a:prstGeom>
                        <a:noFill/>
                        <a:ln>
                          <a:noFill/>
                        </a:ln>
                        <a:effectLst/>
                        <a:extLst>
                          <a:ext uri="{91240B29-F687-4F45-9708-019B960494DF}">
                            <a14:hiddenLine xmlns:a14="http://schemas.microsoft.com/office/drawing/2010/main" w="25400">
                              <a:no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1EF6AC" id="Rectangle 1" o:spid="_x0000_s1026" style="position:absolute;margin-left:36pt;margin-top:99.3pt;width:523.25pt;height:433pt;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" filled="f" stroked="f" strokeweight="2pt">
                <v:shadow color="black [0]"/>
                <o:lock v:ext="edit" shapetype="t"/>
                <v:textbox inset="0,0,0,0"/>
              </v:rect>
            </w:pict>
          </mc:Fallback>
        </mc:AlternateContent>
      </w:r>
    </w:p>
    <w:tbl>
      <w:tblPr>
        <w:tblpPr w:leftFromText="180" w:rightFromText="180" w:tblpY="1333"/>
        <w:tblW w:w="10550" w:type="dxa"/>
        <w:tblCellMar>
          <w:left w:w="0" w:type="dxa"/>
          <w:right w:w="0" w:type="dxa"/>
        </w:tblCellMar>
        <w:tblLook w:val="04A0" w:firstRow="1" w:lastRow="0" w:firstColumn="1" w:lastColumn="0" w:noHBand="0" w:noVBand="1"/>
      </w:tblPr>
      <w:tblGrid>
        <w:gridCol w:w="1861"/>
        <w:gridCol w:w="8689"/>
      </w:tblGrid>
      <w:tr w:rsidR="00244F22" w:rsidTr="00244F22">
        <w:trPr>
          <w:trHeight w:val="1278"/>
        </w:trPr>
        <w:tc>
          <w:tcPr>
            <w:tcW w:w="1861"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vAlign w:val="center"/>
            <w:hideMark/>
          </w:tcPr>
          <w:p w:rsidR="00244F22" w:rsidRDefault="00244F22" w:rsidP="00244F22">
            <w:pPr>
              <w:widowControl w:val="0"/>
              <w:ind w:left="55"/>
              <w:jc w:val="center"/>
              <w:rPr>
                <w:rFonts w:ascii="Tempus Sans ITC" w:hAnsi="Tempus Sans ITC"/>
                <w:b/>
                <w:bCs/>
                <w:sz w:val="30"/>
                <w:szCs w:val="30"/>
                <w14:ligatures w14:val="none"/>
              </w:rPr>
            </w:pPr>
            <w:r>
              <w:rPr>
                <w:rFonts w:ascii="Tempus Sans ITC" w:hAnsi="Tempus Sans ITC"/>
                <w:b/>
                <w:bCs/>
                <w:sz w:val="30"/>
                <w:szCs w:val="30"/>
                <w14:ligatures w14:val="none"/>
              </w:rPr>
              <w:t>Hue</w:t>
            </w:r>
          </w:p>
        </w:tc>
        <w:tc>
          <w:tcPr>
            <w:tcW w:w="8689"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vAlign w:val="center"/>
            <w:hideMark/>
          </w:tcPr>
          <w:p w:rsidR="00244F22" w:rsidRDefault="00244F22" w:rsidP="00244F22">
            <w:pPr>
              <w:widowControl w:val="0"/>
              <w:ind w:left="55"/>
              <w:rPr>
                <w:rFonts w:ascii="Tempus Sans ITC" w:hAnsi="Tempus Sans ITC"/>
                <w:sz w:val="30"/>
                <w:szCs w:val="30"/>
                <w14:ligatures w14:val="none"/>
              </w:rPr>
            </w:pPr>
            <w:r>
              <w:rPr>
                <w:rFonts w:ascii="Tempus Sans ITC" w:hAnsi="Tempus Sans ITC"/>
                <w:sz w:val="30"/>
                <w:szCs w:val="30"/>
                <w14:ligatures w14:val="none"/>
              </w:rPr>
              <w:t xml:space="preserve">When we talk about hue, most of us use the word colour. The correct word is hue and is the name given to the colours on the colour wheel. </w:t>
            </w:r>
          </w:p>
        </w:tc>
      </w:tr>
      <w:tr w:rsidR="00244F22" w:rsidTr="00244F22">
        <w:trPr>
          <w:trHeight w:val="946"/>
        </w:trPr>
        <w:tc>
          <w:tcPr>
            <w:tcW w:w="1861"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vAlign w:val="center"/>
            <w:hideMark/>
          </w:tcPr>
          <w:p w:rsidR="00244F22" w:rsidRDefault="00244F22" w:rsidP="00244F22">
            <w:pPr>
              <w:widowControl w:val="0"/>
              <w:ind w:left="55"/>
              <w:jc w:val="center"/>
              <w:rPr>
                <w:rFonts w:ascii="Tempus Sans ITC" w:hAnsi="Tempus Sans ITC"/>
                <w:b/>
                <w:bCs/>
                <w:sz w:val="30"/>
                <w:szCs w:val="30"/>
                <w14:ligatures w14:val="none"/>
              </w:rPr>
            </w:pPr>
            <w:r>
              <w:rPr>
                <w:rFonts w:ascii="Tempus Sans ITC" w:hAnsi="Tempus Sans ITC"/>
                <w:b/>
                <w:bCs/>
                <w:sz w:val="30"/>
                <w:szCs w:val="30"/>
                <w14:ligatures w14:val="none"/>
              </w:rPr>
              <w:t xml:space="preserve">Value </w:t>
            </w:r>
          </w:p>
        </w:tc>
        <w:tc>
          <w:tcPr>
            <w:tcW w:w="8689"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vAlign w:val="center"/>
            <w:hideMark/>
          </w:tcPr>
          <w:p w:rsidR="00244F22" w:rsidRDefault="00244F22" w:rsidP="00244F22">
            <w:pPr>
              <w:widowControl w:val="0"/>
              <w:ind w:left="55"/>
              <w:rPr>
                <w:rFonts w:ascii="Tempus Sans ITC" w:hAnsi="Tempus Sans ITC"/>
                <w:sz w:val="30"/>
                <w:szCs w:val="30"/>
                <w14:ligatures w14:val="none"/>
              </w:rPr>
            </w:pPr>
            <w:r>
              <w:rPr>
                <w:rFonts w:ascii="Tempus Sans ITC" w:hAnsi="Tempus Sans ITC"/>
                <w:sz w:val="30"/>
                <w:szCs w:val="30"/>
                <w14:ligatures w14:val="none"/>
              </w:rPr>
              <w:t>This is the darkness or lightness of a hue.</w:t>
            </w:r>
          </w:p>
          <w:p w:rsidR="00244F22" w:rsidRDefault="00244F22" w:rsidP="00244F22">
            <w:pPr>
              <w:widowControl w:val="0"/>
              <w:ind w:left="55"/>
              <w:rPr>
                <w:rFonts w:ascii="Tempus Sans ITC" w:hAnsi="Tempus Sans ITC"/>
                <w:sz w:val="30"/>
                <w:szCs w:val="30"/>
                <w14:ligatures w14:val="none"/>
              </w:rPr>
            </w:pPr>
            <w:r>
              <w:rPr>
                <w:rFonts w:ascii="Tempus Sans ITC" w:hAnsi="Tempus Sans ITC"/>
                <w:sz w:val="30"/>
                <w:szCs w:val="30"/>
                <w14:ligatures w14:val="none"/>
              </w:rPr>
              <w:t>Lighter values are called tints.</w:t>
            </w:r>
          </w:p>
        </w:tc>
      </w:tr>
      <w:tr w:rsidR="00244F22" w:rsidTr="00244F22">
        <w:trPr>
          <w:trHeight w:val="946"/>
        </w:trPr>
        <w:tc>
          <w:tcPr>
            <w:tcW w:w="1861"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vAlign w:val="center"/>
            <w:hideMark/>
          </w:tcPr>
          <w:p w:rsidR="00244F22" w:rsidRDefault="00244F22" w:rsidP="00244F22">
            <w:pPr>
              <w:widowControl w:val="0"/>
              <w:ind w:left="55"/>
              <w:jc w:val="center"/>
              <w:rPr>
                <w:rFonts w:ascii="Tempus Sans ITC" w:hAnsi="Tempus Sans ITC"/>
                <w:b/>
                <w:bCs/>
                <w:sz w:val="30"/>
                <w:szCs w:val="30"/>
                <w14:ligatures w14:val="none"/>
              </w:rPr>
            </w:pPr>
            <w:r>
              <w:rPr>
                <w:rFonts w:ascii="Tempus Sans ITC" w:hAnsi="Tempus Sans ITC"/>
                <w:b/>
                <w:bCs/>
                <w:sz w:val="30"/>
                <w:szCs w:val="30"/>
                <w14:ligatures w14:val="none"/>
              </w:rPr>
              <w:t>Tint</w:t>
            </w:r>
          </w:p>
        </w:tc>
        <w:tc>
          <w:tcPr>
            <w:tcW w:w="8689"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vAlign w:val="center"/>
            <w:hideMark/>
          </w:tcPr>
          <w:p w:rsidR="00244F22" w:rsidRDefault="00244F22" w:rsidP="00244F22">
            <w:pPr>
              <w:widowControl w:val="0"/>
              <w:ind w:left="55"/>
              <w:rPr>
                <w:rFonts w:ascii="Tempus Sans ITC" w:hAnsi="Tempus Sans ITC"/>
                <w:sz w:val="30"/>
                <w:szCs w:val="30"/>
                <w14:ligatures w14:val="none"/>
              </w:rPr>
            </w:pPr>
            <w:r>
              <w:rPr>
                <w:rFonts w:ascii="Tempus Sans ITC" w:hAnsi="Tempus Sans ITC"/>
                <w:sz w:val="30"/>
                <w:szCs w:val="30"/>
                <w14:ligatures w14:val="none"/>
              </w:rPr>
              <w:t xml:space="preserve">Lighter hues are called tints. </w:t>
            </w:r>
          </w:p>
          <w:p w:rsidR="00244F22" w:rsidRDefault="00244F22" w:rsidP="00244F22">
            <w:pPr>
              <w:widowControl w:val="0"/>
              <w:ind w:left="55"/>
              <w:rPr>
                <w:rFonts w:ascii="Tempus Sans ITC" w:hAnsi="Tempus Sans ITC"/>
                <w:sz w:val="30"/>
                <w:szCs w:val="30"/>
                <w14:ligatures w14:val="none"/>
              </w:rPr>
            </w:pPr>
            <w:r>
              <w:rPr>
                <w:rFonts w:ascii="Tempus Sans ITC" w:hAnsi="Tempus Sans ITC"/>
                <w:sz w:val="30"/>
                <w:szCs w:val="30"/>
                <w14:ligatures w14:val="none"/>
              </w:rPr>
              <w:t>These are made by adding white to a hue.</w:t>
            </w:r>
          </w:p>
        </w:tc>
      </w:tr>
      <w:tr w:rsidR="00244F22" w:rsidTr="00244F22">
        <w:trPr>
          <w:trHeight w:val="661"/>
        </w:trPr>
        <w:tc>
          <w:tcPr>
            <w:tcW w:w="1861"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vAlign w:val="center"/>
            <w:hideMark/>
          </w:tcPr>
          <w:p w:rsidR="00244F22" w:rsidRDefault="00244F22" w:rsidP="00244F22">
            <w:pPr>
              <w:widowControl w:val="0"/>
              <w:ind w:left="55"/>
              <w:jc w:val="center"/>
              <w:rPr>
                <w:rFonts w:ascii="Tempus Sans ITC" w:hAnsi="Tempus Sans ITC"/>
                <w:b/>
                <w:bCs/>
                <w:sz w:val="30"/>
                <w:szCs w:val="30"/>
                <w14:ligatures w14:val="none"/>
              </w:rPr>
            </w:pPr>
            <w:r>
              <w:rPr>
                <w:rFonts w:ascii="Tempus Sans ITC" w:hAnsi="Tempus Sans ITC"/>
                <w:b/>
                <w:bCs/>
                <w:sz w:val="30"/>
                <w:szCs w:val="30"/>
                <w14:ligatures w14:val="none"/>
              </w:rPr>
              <w:t>Tone</w:t>
            </w:r>
          </w:p>
        </w:tc>
        <w:tc>
          <w:tcPr>
            <w:tcW w:w="8689"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vAlign w:val="center"/>
            <w:hideMark/>
          </w:tcPr>
          <w:p w:rsidR="00244F22" w:rsidRDefault="00244F22" w:rsidP="00244F22">
            <w:pPr>
              <w:widowControl w:val="0"/>
              <w:ind w:left="55"/>
              <w:rPr>
                <w:rFonts w:ascii="Tempus Sans ITC" w:hAnsi="Tempus Sans ITC"/>
                <w:sz w:val="30"/>
                <w:szCs w:val="30"/>
                <w14:ligatures w14:val="none"/>
              </w:rPr>
            </w:pPr>
            <w:r>
              <w:rPr>
                <w:rFonts w:ascii="Tempus Sans ITC" w:hAnsi="Tempus Sans ITC"/>
                <w:sz w:val="30"/>
                <w:szCs w:val="30"/>
                <w14:ligatures w14:val="none"/>
              </w:rPr>
              <w:t>These are made by adding grey to a hue.</w:t>
            </w:r>
          </w:p>
        </w:tc>
      </w:tr>
      <w:tr w:rsidR="00244F22" w:rsidTr="00244F22">
        <w:trPr>
          <w:trHeight w:val="946"/>
        </w:trPr>
        <w:tc>
          <w:tcPr>
            <w:tcW w:w="1861"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vAlign w:val="center"/>
            <w:hideMark/>
          </w:tcPr>
          <w:p w:rsidR="00244F22" w:rsidRDefault="00244F22" w:rsidP="00244F22">
            <w:pPr>
              <w:widowControl w:val="0"/>
              <w:ind w:left="55"/>
              <w:jc w:val="center"/>
              <w:rPr>
                <w:rFonts w:ascii="Tempus Sans ITC" w:hAnsi="Tempus Sans ITC"/>
                <w:b/>
                <w:bCs/>
                <w:sz w:val="30"/>
                <w:szCs w:val="30"/>
                <w14:ligatures w14:val="none"/>
              </w:rPr>
            </w:pPr>
            <w:r>
              <w:rPr>
                <w:rFonts w:ascii="Tempus Sans ITC" w:hAnsi="Tempus Sans ITC"/>
                <w:b/>
                <w:bCs/>
                <w:sz w:val="30"/>
                <w:szCs w:val="30"/>
                <w14:ligatures w14:val="none"/>
              </w:rPr>
              <w:t>Shade</w:t>
            </w:r>
          </w:p>
        </w:tc>
        <w:tc>
          <w:tcPr>
            <w:tcW w:w="8689"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vAlign w:val="center"/>
            <w:hideMark/>
          </w:tcPr>
          <w:p w:rsidR="00244F22" w:rsidRDefault="00244F22" w:rsidP="00244F22">
            <w:pPr>
              <w:widowControl w:val="0"/>
              <w:ind w:left="55"/>
              <w:rPr>
                <w:rFonts w:ascii="Tempus Sans ITC" w:hAnsi="Tempus Sans ITC"/>
                <w:sz w:val="30"/>
                <w:szCs w:val="30"/>
                <w14:ligatures w14:val="none"/>
              </w:rPr>
            </w:pPr>
            <w:r>
              <w:rPr>
                <w:rFonts w:ascii="Tempus Sans ITC" w:hAnsi="Tempus Sans ITC"/>
                <w:sz w:val="30"/>
                <w:szCs w:val="30"/>
                <w14:ligatures w14:val="none"/>
              </w:rPr>
              <w:t>Darker values are shades.</w:t>
            </w:r>
          </w:p>
          <w:p w:rsidR="00244F22" w:rsidRDefault="00244F22" w:rsidP="00244F22">
            <w:pPr>
              <w:widowControl w:val="0"/>
              <w:ind w:left="55"/>
              <w:rPr>
                <w:rFonts w:ascii="Tempus Sans ITC" w:hAnsi="Tempus Sans ITC"/>
                <w:sz w:val="30"/>
                <w:szCs w:val="30"/>
                <w14:ligatures w14:val="none"/>
              </w:rPr>
            </w:pPr>
            <w:r>
              <w:rPr>
                <w:rFonts w:ascii="Tempus Sans ITC" w:hAnsi="Tempus Sans ITC"/>
                <w:sz w:val="30"/>
                <w:szCs w:val="30"/>
                <w14:ligatures w14:val="none"/>
              </w:rPr>
              <w:t>These can be made by adding black to a hue.</w:t>
            </w:r>
          </w:p>
        </w:tc>
      </w:tr>
      <w:tr w:rsidR="00244F22" w:rsidTr="00244F22">
        <w:trPr>
          <w:trHeight w:val="549"/>
        </w:trPr>
        <w:tc>
          <w:tcPr>
            <w:tcW w:w="1861"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vAlign w:val="center"/>
            <w:hideMark/>
          </w:tcPr>
          <w:p w:rsidR="00244F22" w:rsidRDefault="00244F22" w:rsidP="00244F22">
            <w:pPr>
              <w:widowControl w:val="0"/>
              <w:ind w:left="55"/>
              <w:jc w:val="center"/>
              <w:rPr>
                <w:rFonts w:ascii="Tempus Sans ITC" w:hAnsi="Tempus Sans ITC"/>
                <w:b/>
                <w:bCs/>
                <w:sz w:val="30"/>
                <w:szCs w:val="30"/>
                <w14:ligatures w14:val="none"/>
              </w:rPr>
            </w:pPr>
            <w:r>
              <w:rPr>
                <w:rFonts w:ascii="Tempus Sans ITC" w:hAnsi="Tempus Sans ITC"/>
                <w:b/>
                <w:bCs/>
                <w:sz w:val="30"/>
                <w:szCs w:val="30"/>
                <w14:ligatures w14:val="none"/>
              </w:rPr>
              <w:t>Intensity</w:t>
            </w:r>
          </w:p>
        </w:tc>
        <w:tc>
          <w:tcPr>
            <w:tcW w:w="8689"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vAlign w:val="center"/>
            <w:hideMark/>
          </w:tcPr>
          <w:p w:rsidR="00244F22" w:rsidRDefault="00244F22" w:rsidP="00244F22">
            <w:pPr>
              <w:widowControl w:val="0"/>
              <w:ind w:left="55" w:right="144"/>
              <w:rPr>
                <w:rFonts w:ascii="Tempus Sans ITC" w:hAnsi="Tempus Sans ITC"/>
                <w:sz w:val="30"/>
                <w:szCs w:val="30"/>
                <w14:ligatures w14:val="none"/>
              </w:rPr>
            </w:pPr>
            <w:r>
              <w:rPr>
                <w:rFonts w:ascii="Tempus Sans ITC" w:hAnsi="Tempus Sans ITC"/>
                <w:sz w:val="30"/>
                <w:szCs w:val="30"/>
                <w14:ligatures w14:val="none"/>
              </w:rPr>
              <w:t xml:space="preserve">How strong and bright or weak and dull a colour is. </w:t>
            </w:r>
          </w:p>
        </w:tc>
      </w:tr>
      <w:tr w:rsidR="00244F22" w:rsidTr="00244F22">
        <w:trPr>
          <w:trHeight w:val="2043"/>
        </w:trPr>
        <w:tc>
          <w:tcPr>
            <w:tcW w:w="1861"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vAlign w:val="center"/>
            <w:hideMark/>
          </w:tcPr>
          <w:p w:rsidR="00244F22" w:rsidRDefault="00244F22" w:rsidP="00244F22">
            <w:pPr>
              <w:widowControl w:val="0"/>
              <w:ind w:left="55"/>
              <w:jc w:val="center"/>
              <w:rPr>
                <w:rFonts w:ascii="Tempus Sans ITC" w:hAnsi="Tempus Sans ITC"/>
                <w:b/>
                <w:bCs/>
                <w:sz w:val="30"/>
                <w:szCs w:val="30"/>
                <w14:ligatures w14:val="none"/>
              </w:rPr>
            </w:pPr>
            <w:r>
              <w:rPr>
                <w:rFonts w:ascii="Tempus Sans ITC" w:hAnsi="Tempus Sans ITC"/>
                <w:b/>
                <w:bCs/>
                <w:sz w:val="30"/>
                <w:szCs w:val="30"/>
                <w14:ligatures w14:val="none"/>
              </w:rPr>
              <w:t>Texture</w:t>
            </w:r>
          </w:p>
        </w:tc>
        <w:tc>
          <w:tcPr>
            <w:tcW w:w="8689"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vAlign w:val="center"/>
            <w:hideMark/>
          </w:tcPr>
          <w:p w:rsidR="00244F22" w:rsidRDefault="00244F22" w:rsidP="00244F22">
            <w:pPr>
              <w:widowControl w:val="0"/>
              <w:ind w:left="55" w:right="144"/>
              <w:rPr>
                <w:rFonts w:ascii="Tempus Sans ITC" w:hAnsi="Tempus Sans ITC"/>
                <w:sz w:val="30"/>
                <w:szCs w:val="30"/>
                <w14:ligatures w14:val="none"/>
              </w:rPr>
            </w:pPr>
            <w:r>
              <w:rPr>
                <w:rFonts w:ascii="Tempus Sans ITC" w:hAnsi="Tempus Sans ITC"/>
                <w:sz w:val="30"/>
                <w:szCs w:val="30"/>
                <w14:ligatures w14:val="none"/>
              </w:rPr>
              <w:t>Texture refers to the way an object feels to the touch or looks as it may feel if it were touched. You can make something look textured or actually feel textured. It could look like bark on a tree using tints and shades or it could feel like bark by using thick oil paints to make raised lines.</w:t>
            </w:r>
          </w:p>
        </w:tc>
      </w:tr>
    </w:tbl>
    <w:p w:rsidR="00DC4CFD" w:rsidRDefault="00244F22" w:rsidP="00244F22">
      <w:pPr>
        <w:ind w:left="142"/>
      </w:pPr>
      <w:bookmarkStart w:id="0" w:name="_GoBack"/>
      <w:bookmarkEnd w:id="0"/>
      <w:r>
        <w:rPr>
          <w:rFonts w:ascii="Times New Roman" w:hAnsi="Times New Roman" w:cs="Times New Roman"/>
          <w:noProof/>
          <w:color w:val="auto"/>
          <w:kern w:val="0"/>
          <w:sz w:val="24"/>
          <w:szCs w:val="24"/>
          <w14:ligatures w14:val="none"/>
          <w14:cntxtAlts w14:val="0"/>
        </w:rPr>
        <w:drawing>
          <wp:anchor distT="0" distB="0" distL="114300" distR="114300" simplePos="0" relativeHeight="251658240" behindDoc="0" locked="0" layoutInCell="1" allowOverlap="1" wp14:anchorId="3A678330" wp14:editId="30209B4F">
            <wp:simplePos x="0" y="0"/>
            <wp:positionH relativeFrom="column">
              <wp:posOffset>2196064</wp:posOffset>
            </wp:positionH>
            <wp:positionV relativeFrom="paragraph">
              <wp:posOffset>6809373</wp:posOffset>
            </wp:positionV>
            <wp:extent cx="3826915" cy="2888122"/>
            <wp:effectExtent l="0" t="0" r="0" b="0"/>
            <wp:wrapSquare wrapText="bothSides"/>
            <wp:docPr id="2" name="Picture 2" descr="Color Wheel Hue Tint Tone Shade, HD Png Download , Transparent Png Image -  PNGi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olor Wheel Hue Tint Tone Shade, HD Png Download , Transparent Png Image -  PNGitem"/>
                    <pic:cNvPicPr>
                      <a:picLocks noChangeAspect="1" noChangeArrowheads="1"/>
                    </pic:cNvPicPr>
                  </pic:nvPicPr>
                  <pic:blipFill>
                    <a:blip r:embed="rId4">
                      <a:clrChange>
                        <a:clrFrom>
                          <a:srgbClr val="F7F7F7"/>
                        </a:clrFrom>
                        <a:clrTo>
                          <a:srgbClr val="F7F7F7">
                            <a:alpha val="0"/>
                          </a:srgbClr>
                        </a:clrTo>
                      </a:clrChange>
                      <a:extLst>
                        <a:ext uri="{28A0092B-C50C-407E-A947-70E740481C1C}">
                          <a14:useLocalDpi xmlns:a14="http://schemas.microsoft.com/office/drawing/2010/main" val="0"/>
                        </a:ext>
                      </a:extLst>
                    </a:blip>
                    <a:srcRect/>
                    <a:stretch>
                      <a:fillRect/>
                    </a:stretch>
                  </pic:blipFill>
                  <pic:spPr bwMode="auto">
                    <a:xfrm>
                      <a:off x="0" y="0"/>
                      <a:ext cx="3826915" cy="2888122"/>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DC4CFD" w:rsidSect="00244F22">
      <w:pgSz w:w="11906" w:h="16838"/>
      <w:pgMar w:top="1134" w:right="1440" w:bottom="0"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erlin Sans FB Demi">
    <w:panose1 w:val="020E0802020502020306"/>
    <w:charset w:val="00"/>
    <w:family w:val="swiss"/>
    <w:pitch w:val="variable"/>
    <w:sig w:usb0="00000003" w:usb1="00000000" w:usb2="00000000" w:usb3="00000000" w:csb0="00000001" w:csb1="00000000"/>
  </w:font>
  <w:font w:name="Tempus Sans ITC">
    <w:panose1 w:val="04020404030D070202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4F22"/>
    <w:rsid w:val="00244F22"/>
    <w:rsid w:val="00DC4C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A872769-ACE4-4956-9061-4F76450CB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4F22"/>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44F22"/>
    <w:pPr>
      <w:spacing w:before="100" w:beforeAutospacing="1" w:after="100" w:afterAutospacing="1" w:line="240" w:lineRule="auto"/>
    </w:pPr>
    <w:rPr>
      <w:rFonts w:ascii="Times New Roman" w:eastAsiaTheme="minorEastAsia" w:hAnsi="Times New Roman" w:cs="Times New Roman"/>
      <w:color w:val="auto"/>
      <w:kern w:val="0"/>
      <w:sz w:val="24"/>
      <w:szCs w:val="24"/>
      <w14:ligatures w14:val="none"/>
      <w14:cntxtAlts w14: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0577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120</Words>
  <Characters>684</Characters>
  <Application>Microsoft Office Word</Application>
  <DocSecurity>0</DocSecurity>
  <Lines>5</Lines>
  <Paragraphs>1</Paragraphs>
  <ScaleCrop>false</ScaleCrop>
  <Company>Berkswich Primary School</Company>
  <LinksUpToDate>false</LinksUpToDate>
  <CharactersWithSpaces>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Joint</dc:creator>
  <cp:keywords/>
  <dc:description/>
  <cp:lastModifiedBy>Rachel Joint</cp:lastModifiedBy>
  <cp:revision>1</cp:revision>
  <dcterms:created xsi:type="dcterms:W3CDTF">2020-11-15T18:35:00Z</dcterms:created>
  <dcterms:modified xsi:type="dcterms:W3CDTF">2020-11-15T18:37:00Z</dcterms:modified>
</cp:coreProperties>
</file>